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81E5" w14:textId="0841DB44" w:rsidR="00020FBB" w:rsidRPr="000E7C5D" w:rsidRDefault="00020FBB" w:rsidP="0028754F">
      <w:pPr>
        <w:snapToGrid w:val="0"/>
        <w:spacing w:line="280" w:lineRule="exact"/>
        <w:jc w:val="center"/>
        <w:rPr>
          <w:rFonts w:ascii="Cambria" w:hAnsi="Cambria"/>
          <w:b/>
          <w:color w:val="000000" w:themeColor="text1"/>
          <w:sz w:val="28"/>
        </w:rPr>
      </w:pPr>
      <w:r w:rsidRPr="000E7C5D">
        <w:rPr>
          <w:rFonts w:ascii="Cambria" w:hAnsi="Cambria"/>
          <w:b/>
          <w:color w:val="000000" w:themeColor="text1"/>
          <w:sz w:val="28"/>
        </w:rPr>
        <w:t xml:space="preserve">Title of your presentation for </w:t>
      </w:r>
      <w:r w:rsidR="00465A76" w:rsidRPr="000E7C5D">
        <w:rPr>
          <w:rFonts w:ascii="Cambria" w:hAnsi="Cambria"/>
          <w:b/>
          <w:color w:val="000000" w:themeColor="text1"/>
          <w:sz w:val="28"/>
        </w:rPr>
        <w:t>ISEM</w:t>
      </w:r>
      <w:r w:rsidRPr="000E7C5D">
        <w:rPr>
          <w:rFonts w:ascii="Cambria" w:hAnsi="Cambria"/>
          <w:b/>
          <w:color w:val="000000" w:themeColor="text1"/>
          <w:sz w:val="28"/>
        </w:rPr>
        <w:t>20</w:t>
      </w:r>
      <w:r w:rsidR="00061633" w:rsidRPr="000E7C5D">
        <w:rPr>
          <w:rFonts w:ascii="Cambria" w:hAnsi="Cambria"/>
          <w:b/>
          <w:color w:val="000000" w:themeColor="text1"/>
          <w:sz w:val="28"/>
        </w:rPr>
        <w:t>2</w:t>
      </w:r>
      <w:r w:rsidR="00B642D1" w:rsidRPr="000E7C5D">
        <w:rPr>
          <w:rFonts w:ascii="Cambria" w:hAnsi="Cambria"/>
          <w:b/>
          <w:color w:val="000000" w:themeColor="text1"/>
          <w:sz w:val="28"/>
        </w:rPr>
        <w:t>4</w:t>
      </w:r>
    </w:p>
    <w:p w14:paraId="794F17D6" w14:textId="77777777" w:rsidR="00020FBB" w:rsidRPr="000E7C5D" w:rsidRDefault="00020FBB" w:rsidP="0028754F">
      <w:pPr>
        <w:spacing w:line="280" w:lineRule="exact"/>
        <w:jc w:val="center"/>
        <w:rPr>
          <w:rFonts w:ascii="Cambria" w:hAnsi="Cambria"/>
          <w:color w:val="000000" w:themeColor="text1"/>
        </w:rPr>
      </w:pPr>
    </w:p>
    <w:p w14:paraId="6A52714A" w14:textId="77777777" w:rsidR="00020FBB" w:rsidRPr="000E7C5D" w:rsidRDefault="00020FBB" w:rsidP="0028754F">
      <w:pPr>
        <w:spacing w:line="280" w:lineRule="exact"/>
        <w:jc w:val="center"/>
        <w:rPr>
          <w:rFonts w:ascii="Cambria" w:hAnsi="Cambria"/>
          <w:color w:val="000000" w:themeColor="text1"/>
          <w:vertAlign w:val="superscript"/>
        </w:rPr>
      </w:pPr>
      <w:r w:rsidRPr="000E7C5D">
        <w:rPr>
          <w:rFonts w:ascii="Cambria" w:hAnsi="Cambria"/>
          <w:color w:val="000000" w:themeColor="text1"/>
        </w:rPr>
        <w:t>FirstName FamilyName</w:t>
      </w:r>
      <w:r w:rsidRPr="000E7C5D">
        <w:rPr>
          <w:rFonts w:ascii="Cambria" w:hAnsi="Cambria"/>
          <w:color w:val="000000" w:themeColor="text1"/>
          <w:vertAlign w:val="superscript"/>
        </w:rPr>
        <w:t>*</w:t>
      </w:r>
      <w:r w:rsidRPr="000E7C5D">
        <w:rPr>
          <w:rFonts w:ascii="Cambria" w:hAnsi="Cambria"/>
          <w:color w:val="000000" w:themeColor="text1"/>
        </w:rPr>
        <w:t xml:space="preserve"> and FirstName FamilyName</w:t>
      </w:r>
      <w:r w:rsidRPr="000E7C5D">
        <w:rPr>
          <w:rFonts w:ascii="Cambria" w:hAnsi="Cambria"/>
          <w:color w:val="000000" w:themeColor="text1"/>
          <w:vertAlign w:val="superscript"/>
        </w:rPr>
        <w:t>**</w:t>
      </w:r>
    </w:p>
    <w:p w14:paraId="77D10A28" w14:textId="77777777" w:rsidR="0028754F" w:rsidRPr="000E7C5D" w:rsidRDefault="0028754F" w:rsidP="0028754F">
      <w:pPr>
        <w:spacing w:line="280" w:lineRule="exact"/>
        <w:jc w:val="center"/>
        <w:rPr>
          <w:rFonts w:ascii="Cambria" w:hAnsi="Cambria"/>
          <w:color w:val="000000" w:themeColor="text1"/>
        </w:rPr>
      </w:pPr>
    </w:p>
    <w:p w14:paraId="297F9E6A" w14:textId="77777777" w:rsidR="00020FBB" w:rsidRPr="000E7C5D" w:rsidRDefault="00020FBB" w:rsidP="0028754F">
      <w:pPr>
        <w:spacing w:line="280" w:lineRule="exact"/>
        <w:jc w:val="center"/>
        <w:rPr>
          <w:rFonts w:ascii="Cambria" w:hAnsi="Cambria"/>
          <w:i/>
          <w:color w:val="000000" w:themeColor="text1"/>
          <w:sz w:val="22"/>
          <w:szCs w:val="22"/>
        </w:rPr>
      </w:pPr>
      <w:r w:rsidRPr="000E7C5D">
        <w:rPr>
          <w:rFonts w:ascii="Cambria" w:hAnsi="Cambria"/>
          <w:i/>
          <w:color w:val="000000" w:themeColor="text1"/>
          <w:sz w:val="22"/>
          <w:szCs w:val="22"/>
          <w:vertAlign w:val="superscript"/>
        </w:rPr>
        <w:t>*</w:t>
      </w:r>
      <w:r w:rsidRPr="000E7C5D">
        <w:rPr>
          <w:rFonts w:ascii="Cambria" w:hAnsi="Cambria"/>
          <w:i/>
          <w:color w:val="000000" w:themeColor="text1"/>
          <w:sz w:val="22"/>
          <w:szCs w:val="22"/>
        </w:rPr>
        <w:t>Affiliation, Address, Country</w:t>
      </w:r>
    </w:p>
    <w:p w14:paraId="1FED01FB" w14:textId="77777777" w:rsidR="00020FBB" w:rsidRPr="000E7C5D" w:rsidRDefault="00020FBB" w:rsidP="0028754F">
      <w:pPr>
        <w:spacing w:line="280" w:lineRule="exact"/>
        <w:jc w:val="center"/>
        <w:rPr>
          <w:rFonts w:ascii="Cambria" w:hAnsi="Cambria"/>
          <w:i/>
          <w:color w:val="000000" w:themeColor="text1"/>
          <w:sz w:val="22"/>
          <w:szCs w:val="22"/>
        </w:rPr>
      </w:pPr>
      <w:r w:rsidRPr="000E7C5D">
        <w:rPr>
          <w:rFonts w:ascii="Cambria" w:hAnsi="Cambria"/>
          <w:i/>
          <w:color w:val="000000" w:themeColor="text1"/>
          <w:sz w:val="22"/>
          <w:szCs w:val="22"/>
          <w:vertAlign w:val="superscript"/>
        </w:rPr>
        <w:t>**</w:t>
      </w:r>
      <w:r w:rsidRPr="000E7C5D">
        <w:rPr>
          <w:rFonts w:ascii="Cambria" w:hAnsi="Cambria"/>
          <w:i/>
          <w:color w:val="000000" w:themeColor="text1"/>
          <w:sz w:val="22"/>
          <w:szCs w:val="22"/>
        </w:rPr>
        <w:t>Affiliation, Address, Country</w:t>
      </w:r>
    </w:p>
    <w:p w14:paraId="6271B9DF" w14:textId="77777777" w:rsidR="00020FBB" w:rsidRPr="000E7C5D" w:rsidRDefault="00020FBB" w:rsidP="0028754F">
      <w:pPr>
        <w:spacing w:line="280" w:lineRule="exact"/>
        <w:jc w:val="center"/>
        <w:rPr>
          <w:rFonts w:ascii="Cambria" w:hAnsi="Cambria"/>
          <w:i/>
          <w:color w:val="000000" w:themeColor="text1"/>
          <w:sz w:val="22"/>
          <w:szCs w:val="22"/>
          <w:lang w:val="pt-BR"/>
        </w:rPr>
      </w:pPr>
      <w:r w:rsidRPr="000E7C5D">
        <w:rPr>
          <w:rFonts w:ascii="Cambria" w:hAnsi="Cambria"/>
          <w:i/>
          <w:color w:val="000000" w:themeColor="text1"/>
          <w:sz w:val="22"/>
          <w:szCs w:val="22"/>
          <w:lang w:val="pt-BR"/>
        </w:rPr>
        <w:t>E-mail : E-mail@corresponding.author</w:t>
      </w:r>
    </w:p>
    <w:p w14:paraId="3FF488FD" w14:textId="77777777" w:rsidR="00020FBB" w:rsidRPr="000E7C5D" w:rsidRDefault="00020FBB" w:rsidP="0028754F">
      <w:pPr>
        <w:spacing w:line="280" w:lineRule="exact"/>
        <w:jc w:val="center"/>
        <w:rPr>
          <w:rFonts w:ascii="Cambria" w:hAnsi="Cambria"/>
          <w:color w:val="000000" w:themeColor="text1"/>
          <w:lang w:val="pt-BR"/>
        </w:rPr>
      </w:pPr>
    </w:p>
    <w:p w14:paraId="39F3B8F4" w14:textId="77777777" w:rsidR="00020FBB" w:rsidRPr="000E7C5D" w:rsidRDefault="00020FBB" w:rsidP="0028754F">
      <w:pPr>
        <w:spacing w:line="280" w:lineRule="exact"/>
        <w:jc w:val="center"/>
        <w:rPr>
          <w:rFonts w:ascii="Cambria" w:eastAsia="ＭＳ ゴシック" w:hAnsi="Cambria"/>
          <w:b/>
          <w:color w:val="000000" w:themeColor="text1"/>
          <w:szCs w:val="24"/>
        </w:rPr>
      </w:pPr>
      <w:r w:rsidRPr="000E7C5D">
        <w:rPr>
          <w:rFonts w:ascii="Cambria" w:eastAsia="ＭＳ ゴシック" w:hAnsi="Cambria"/>
          <w:b/>
          <w:color w:val="000000" w:themeColor="text1"/>
          <w:szCs w:val="24"/>
        </w:rPr>
        <w:t>Abstract</w:t>
      </w:r>
    </w:p>
    <w:p w14:paraId="6909A6EC" w14:textId="64818CED" w:rsidR="00061633" w:rsidRPr="000E7C5D" w:rsidRDefault="00644BB2" w:rsidP="005246E5">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All prospective authors for Oral Presentation and Poster Presentation should submit A4 one page abstract with one or two optional figures or tables as per the online procedure on the website</w:t>
      </w:r>
      <w:r w:rsidR="00061633" w:rsidRPr="000E7C5D">
        <w:rPr>
          <w:rFonts w:ascii="Cambria" w:eastAsia="ＭＳ ゴシック" w:hAnsi="Cambria"/>
          <w:color w:val="000000" w:themeColor="text1"/>
          <w:sz w:val="22"/>
          <w:szCs w:val="22"/>
        </w:rPr>
        <w:t xml:space="preserve"> by 2</w:t>
      </w:r>
      <w:r w:rsidR="00097F97" w:rsidRPr="000E7C5D">
        <w:rPr>
          <w:rFonts w:ascii="Cambria" w:eastAsia="ＭＳ ゴシック" w:hAnsi="Cambria"/>
          <w:color w:val="000000" w:themeColor="text1"/>
          <w:sz w:val="22"/>
          <w:szCs w:val="22"/>
        </w:rPr>
        <w:t>4</w:t>
      </w:r>
      <w:r w:rsidR="00061633" w:rsidRPr="000E7C5D">
        <w:rPr>
          <w:rFonts w:ascii="Cambria" w:eastAsia="ＭＳ ゴシック" w:hAnsi="Cambria"/>
          <w:color w:val="000000" w:themeColor="text1"/>
          <w:sz w:val="22"/>
          <w:szCs w:val="22"/>
        </w:rPr>
        <w:t xml:space="preserve"> May, 202</w:t>
      </w:r>
      <w:r w:rsidR="00827DB8" w:rsidRPr="000E7C5D">
        <w:rPr>
          <w:rFonts w:ascii="Cambria" w:eastAsia="ＭＳ ゴシック" w:hAnsi="Cambria"/>
          <w:color w:val="000000" w:themeColor="text1"/>
          <w:sz w:val="22"/>
          <w:szCs w:val="22"/>
        </w:rPr>
        <w:t>4</w:t>
      </w:r>
      <w:r w:rsidR="005246E5" w:rsidRPr="000E7C5D">
        <w:rPr>
          <w:rFonts w:ascii="Cambria" w:eastAsia="ＭＳ ゴシック" w:hAnsi="Cambria"/>
          <w:color w:val="000000" w:themeColor="text1"/>
          <w:sz w:val="22"/>
          <w:szCs w:val="22"/>
        </w:rPr>
        <w:t xml:space="preserve">: </w:t>
      </w:r>
      <w:hyperlink r:id="rId6" w:history="1">
        <w:r w:rsidR="005246E5" w:rsidRPr="000E7C5D">
          <w:rPr>
            <w:rStyle w:val="a3"/>
            <w:rFonts w:ascii="Cambria" w:eastAsia="ＭＳ ゴシック" w:hAnsi="Cambria"/>
            <w:color w:val="000000" w:themeColor="text1"/>
            <w:sz w:val="22"/>
            <w:szCs w:val="22"/>
          </w:rPr>
          <w:t>http://www.jes.or.jp/isem/2024/submissions/abstract.html</w:t>
        </w:r>
      </w:hyperlink>
    </w:p>
    <w:p w14:paraId="1BF6E4C2" w14:textId="7573EE82" w:rsidR="00020FBB" w:rsidRPr="000E7C5D" w:rsidRDefault="009A24BF" w:rsidP="005246E5">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For the topic of the prospective presentation, please choose from the following list of topics:</w:t>
      </w:r>
      <w:r w:rsidR="005246E5" w:rsidRPr="000E7C5D">
        <w:rPr>
          <w:rFonts w:ascii="Cambria" w:eastAsia="ＭＳ ゴシック" w:hAnsi="Cambria" w:hint="eastAsia"/>
          <w:color w:val="000000" w:themeColor="text1"/>
          <w:sz w:val="22"/>
          <w:szCs w:val="22"/>
        </w:rPr>
        <w:t xml:space="preserve"> </w:t>
      </w:r>
      <w:hyperlink r:id="rId7" w:history="1">
        <w:r w:rsidR="005246E5" w:rsidRPr="000E7C5D">
          <w:rPr>
            <w:rStyle w:val="a3"/>
            <w:rFonts w:ascii="Cambria" w:eastAsia="ＭＳ ゴシック" w:hAnsi="Cambria"/>
            <w:color w:val="000000" w:themeColor="text1"/>
            <w:sz w:val="22"/>
            <w:szCs w:val="22"/>
          </w:rPr>
          <w:t>http://www.jes.or.jp/isem/2024/overview/topics.html</w:t>
        </w:r>
      </w:hyperlink>
    </w:p>
    <w:p w14:paraId="542FBB86" w14:textId="77777777" w:rsidR="00CD4202" w:rsidRPr="000E7C5D" w:rsidRDefault="00B72C59" w:rsidP="00333B24">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The accepted abstracts will be included in the ISEM2024 abstract book</w:t>
      </w:r>
      <w:r w:rsidR="001925A1" w:rsidRPr="000E7C5D">
        <w:rPr>
          <w:rFonts w:ascii="Cambria" w:eastAsia="ＭＳ ゴシック" w:hAnsi="Cambria"/>
          <w:color w:val="000000" w:themeColor="text1"/>
          <w:sz w:val="22"/>
          <w:szCs w:val="22"/>
        </w:rPr>
        <w:t xml:space="preserve"> and be reviewed by the program committee</w:t>
      </w:r>
      <w:r w:rsidR="00333B24" w:rsidRPr="000E7C5D">
        <w:rPr>
          <w:rFonts w:ascii="Cambria" w:eastAsia="ＭＳ ゴシック" w:hAnsi="Cambria" w:hint="eastAsia"/>
          <w:color w:val="000000" w:themeColor="text1"/>
          <w:sz w:val="22"/>
          <w:szCs w:val="22"/>
        </w:rPr>
        <w:t>.</w:t>
      </w:r>
    </w:p>
    <w:p w14:paraId="2EC9E6FF" w14:textId="77777777" w:rsidR="007B279A" w:rsidRPr="000E7C5D" w:rsidRDefault="007B279A" w:rsidP="007B279A">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The Japan Explosives Society (JES) is a leading academic organization for energetic materials in Japan and an active forum for engineers and researchers from industry, academic institutions, and government agencies. The Science and Technology of Energetic Materials (STEM) is the official journal of the JES. STEM, which was first published as Kayaku Kyokai Shi (Journal of Explosive Association in Japanese) in 1939, became an international journal in 2003 as STEM. It is now an open-access journal, publishing six issues a year. STEM is one of the few international journals on explosives.</w:t>
      </w:r>
    </w:p>
    <w:p w14:paraId="12AF8680" w14:textId="1B93937F" w:rsidR="007B279A" w:rsidRPr="000E7C5D" w:rsidRDefault="007B279A" w:rsidP="007B279A">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JES welcomes all speakers in ISEM2024 to submit papers for STEM. Normally, STEM charges publishing fee for paper processing, however, author of presentations in ISEM2024 receive exemption from publishing fee. In addition, selected papers from submitted ones will be awarded “The Best Paper Award” Don't miss this opportunity to submit your paper.</w:t>
      </w:r>
    </w:p>
    <w:p w14:paraId="72C7A960" w14:textId="5A76B14F" w:rsidR="007B279A" w:rsidRPr="000E7C5D" w:rsidRDefault="007B279A" w:rsidP="007B279A">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 xml:space="preserve">Submitted manuscripts will be peer-reviewed according to the journal standards. Please check the website for details: </w:t>
      </w:r>
      <w:hyperlink r:id="rId8" w:history="1">
        <w:r w:rsidRPr="000E7C5D">
          <w:rPr>
            <w:rStyle w:val="a3"/>
            <w:rFonts w:ascii="Cambria" w:eastAsia="ＭＳ ゴシック" w:hAnsi="Cambria"/>
            <w:color w:val="000000" w:themeColor="text1"/>
            <w:sz w:val="22"/>
            <w:szCs w:val="22"/>
          </w:rPr>
          <w:t>http://www.jes.or.jp/mag_eng</w:t>
        </w:r>
      </w:hyperlink>
    </w:p>
    <w:p w14:paraId="0BD4E7F1" w14:textId="70B9AFA6" w:rsidR="00696F37" w:rsidRPr="000E7C5D" w:rsidRDefault="007B279A" w:rsidP="007B279A">
      <w:pPr>
        <w:spacing w:line="280" w:lineRule="exact"/>
        <w:ind w:firstLineChars="100" w:firstLine="207"/>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The deadline for paper submissions by ISEM2024 speakers is December 28, 2024.</w:t>
      </w:r>
    </w:p>
    <w:p w14:paraId="6F02C776" w14:textId="77777777" w:rsidR="007B279A" w:rsidRPr="000E7C5D" w:rsidRDefault="007B279A" w:rsidP="007B279A">
      <w:pPr>
        <w:spacing w:line="280" w:lineRule="exact"/>
        <w:ind w:firstLineChars="100" w:firstLine="207"/>
        <w:jc w:val="center"/>
        <w:rPr>
          <w:rFonts w:ascii="Cambria" w:eastAsia="ＭＳ ゴシック" w:hAnsi="Cambria"/>
          <w:color w:val="000000" w:themeColor="text1"/>
          <w:sz w:val="22"/>
          <w:szCs w:val="22"/>
        </w:rPr>
      </w:pPr>
    </w:p>
    <w:p w14:paraId="5C7E8E52" w14:textId="53B026DF" w:rsidR="004B1859" w:rsidRPr="000E7C5D" w:rsidRDefault="004B1859" w:rsidP="004B1859">
      <w:pPr>
        <w:jc w:val="center"/>
        <w:rPr>
          <w:rFonts w:ascii="Cambria" w:eastAsia="Times New Roman" w:hAnsi="Cambria"/>
          <w:color w:val="000000" w:themeColor="text1"/>
        </w:rPr>
      </w:pPr>
      <w:r w:rsidRPr="000E7C5D">
        <w:rPr>
          <w:rFonts w:ascii="Cambria" w:hAnsi="Cambria"/>
          <w:color w:val="000000" w:themeColor="text1"/>
        </w:rPr>
        <w:drawing>
          <wp:inline distT="0" distB="0" distL="0" distR="0" wp14:anchorId="4DE33499" wp14:editId="7B128D68">
            <wp:extent cx="2635449" cy="2340000"/>
            <wp:effectExtent l="0" t="0" r="635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35449" cy="2340000"/>
                    </a:xfrm>
                    <a:prstGeom prst="rect">
                      <a:avLst/>
                    </a:prstGeom>
                    <a:noFill/>
                    <a:ln>
                      <a:noFill/>
                    </a:ln>
                  </pic:spPr>
                </pic:pic>
              </a:graphicData>
            </a:graphic>
          </wp:inline>
        </w:drawing>
      </w:r>
    </w:p>
    <w:p w14:paraId="7E26D160" w14:textId="77777777" w:rsidR="004B1859" w:rsidRPr="000E7C5D" w:rsidRDefault="004B1859" w:rsidP="0028754F">
      <w:pPr>
        <w:spacing w:line="280" w:lineRule="exact"/>
        <w:jc w:val="center"/>
        <w:rPr>
          <w:rFonts w:ascii="Cambria" w:eastAsia="Times New Roman" w:hAnsi="Cambria"/>
          <w:color w:val="000000" w:themeColor="text1"/>
        </w:rPr>
      </w:pPr>
      <w:r w:rsidRPr="000E7C5D">
        <w:rPr>
          <w:rFonts w:ascii="Cambria" w:eastAsia="Times New Roman" w:hAnsi="Cambria"/>
          <w:color w:val="000000" w:themeColor="text1"/>
        </w:rPr>
        <w:t>Fig</w:t>
      </w:r>
      <w:r w:rsidR="008931D6" w:rsidRPr="000E7C5D">
        <w:rPr>
          <w:rFonts w:ascii="Cambria" w:eastAsia="Times New Roman" w:hAnsi="Cambria"/>
          <w:color w:val="000000" w:themeColor="text1"/>
        </w:rPr>
        <w:t>ure</w:t>
      </w:r>
      <w:r w:rsidRPr="000E7C5D">
        <w:rPr>
          <w:rFonts w:ascii="Cambria" w:eastAsia="Times New Roman" w:hAnsi="Cambria"/>
          <w:color w:val="000000" w:themeColor="text1"/>
        </w:rPr>
        <w:t xml:space="preserve"> 1  Relationship between bond energy and onset temperatures</w:t>
      </w:r>
      <w:r w:rsidR="006061B6" w:rsidRPr="000E7C5D">
        <w:rPr>
          <w:rFonts w:ascii="Cambria" w:eastAsia="Times New Roman" w:hAnsi="Cambria"/>
          <w:color w:val="000000" w:themeColor="text1"/>
          <w:vertAlign w:val="superscript"/>
        </w:rPr>
        <w:t>1), 2)</w:t>
      </w:r>
      <w:r w:rsidR="006061B6" w:rsidRPr="000E7C5D">
        <w:rPr>
          <w:rFonts w:ascii="Cambria" w:eastAsia="Times New Roman" w:hAnsi="Cambria"/>
          <w:color w:val="000000" w:themeColor="text1"/>
        </w:rPr>
        <w:t>.</w:t>
      </w:r>
    </w:p>
    <w:p w14:paraId="638BE3BA" w14:textId="77777777" w:rsidR="00696F37" w:rsidRPr="000E7C5D" w:rsidRDefault="00696F37" w:rsidP="0028754F">
      <w:pPr>
        <w:spacing w:line="280" w:lineRule="exact"/>
        <w:jc w:val="center"/>
        <w:rPr>
          <w:rFonts w:ascii="Cambria" w:eastAsia="Times New Roman" w:hAnsi="Cambria"/>
          <w:color w:val="000000" w:themeColor="text1"/>
        </w:rPr>
      </w:pPr>
    </w:p>
    <w:p w14:paraId="2A9848B3" w14:textId="77777777" w:rsidR="004B1859" w:rsidRPr="000E7C5D" w:rsidRDefault="004B1859" w:rsidP="00696F37">
      <w:pPr>
        <w:spacing w:line="280" w:lineRule="exact"/>
        <w:ind w:left="317" w:hangingChars="150" w:hanging="317"/>
        <w:rPr>
          <w:rFonts w:ascii="Cambria" w:eastAsia="ＭＳ ゴシック" w:hAnsi="Cambria"/>
          <w:b/>
          <w:bCs/>
          <w:color w:val="000000" w:themeColor="text1"/>
          <w:sz w:val="22"/>
          <w:szCs w:val="22"/>
        </w:rPr>
      </w:pPr>
      <w:r w:rsidRPr="000E7C5D">
        <w:rPr>
          <w:rFonts w:ascii="Cambria" w:eastAsia="ＭＳ ゴシック" w:hAnsi="Cambria"/>
          <w:b/>
          <w:bCs/>
          <w:color w:val="000000" w:themeColor="text1"/>
          <w:sz w:val="22"/>
          <w:szCs w:val="22"/>
        </w:rPr>
        <w:t>Reference</w:t>
      </w:r>
      <w:r w:rsidR="008931D6" w:rsidRPr="000E7C5D">
        <w:rPr>
          <w:rFonts w:ascii="Cambria" w:eastAsia="ＭＳ ゴシック" w:hAnsi="Cambria"/>
          <w:b/>
          <w:bCs/>
          <w:color w:val="000000" w:themeColor="text1"/>
          <w:sz w:val="22"/>
          <w:szCs w:val="22"/>
        </w:rPr>
        <w:t>s</w:t>
      </w:r>
    </w:p>
    <w:p w14:paraId="2F29D3E5" w14:textId="02A4CD2E" w:rsidR="004B1859" w:rsidRPr="000E7C5D" w:rsidRDefault="004B1859" w:rsidP="00045E3A">
      <w:pPr>
        <w:spacing w:line="280" w:lineRule="exact"/>
        <w:ind w:left="310" w:hangingChars="150" w:hanging="310"/>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 xml:space="preserve">1) </w:t>
      </w:r>
      <w:r w:rsidR="00045E3A" w:rsidRPr="000E7C5D">
        <w:rPr>
          <w:rFonts w:ascii="Cambria" w:eastAsia="ＭＳ ゴシック" w:hAnsi="Cambria"/>
          <w:color w:val="000000" w:themeColor="text1"/>
          <w:sz w:val="22"/>
          <w:szCs w:val="22"/>
        </w:rPr>
        <w:t>M. Kayaku, H. Bakuhatsu, and M. Anzen, Sci. Technol. Energ. Mater., 78, 550-560 (2017).</w:t>
      </w:r>
    </w:p>
    <w:p w14:paraId="72B2BC00" w14:textId="11C7B9EF" w:rsidR="006061B6" w:rsidRPr="000E7C5D" w:rsidRDefault="006061B6" w:rsidP="00045E3A">
      <w:pPr>
        <w:spacing w:line="280" w:lineRule="exact"/>
        <w:ind w:left="310" w:hangingChars="150" w:hanging="310"/>
        <w:rPr>
          <w:rFonts w:ascii="Cambria" w:eastAsia="ＭＳ ゴシック" w:hAnsi="Cambria"/>
          <w:color w:val="000000" w:themeColor="text1"/>
          <w:sz w:val="22"/>
          <w:szCs w:val="22"/>
        </w:rPr>
      </w:pPr>
      <w:r w:rsidRPr="000E7C5D">
        <w:rPr>
          <w:rFonts w:ascii="Cambria" w:eastAsia="ＭＳ ゴシック" w:hAnsi="Cambria"/>
          <w:color w:val="000000" w:themeColor="text1"/>
          <w:sz w:val="22"/>
          <w:szCs w:val="22"/>
        </w:rPr>
        <w:t xml:space="preserve">2) </w:t>
      </w:r>
      <w:r w:rsidR="00045E3A" w:rsidRPr="000E7C5D">
        <w:rPr>
          <w:rFonts w:ascii="Cambria" w:eastAsia="ＭＳ ゴシック" w:hAnsi="Cambria"/>
          <w:color w:val="000000" w:themeColor="text1"/>
          <w:sz w:val="22"/>
          <w:szCs w:val="22"/>
        </w:rPr>
        <w:t>M. Kayaku, H. Bakuhatsu, and M. Anzen, Sci.</w:t>
      </w:r>
      <w:r w:rsidR="00045E3A" w:rsidRPr="000E7C5D">
        <w:rPr>
          <w:rFonts w:ascii="Cambria" w:eastAsia="ＭＳ ゴシック" w:hAnsi="Cambria" w:hint="eastAsia"/>
          <w:color w:val="000000" w:themeColor="text1"/>
          <w:sz w:val="22"/>
          <w:szCs w:val="22"/>
        </w:rPr>
        <w:t xml:space="preserve"> </w:t>
      </w:r>
      <w:r w:rsidR="00045E3A" w:rsidRPr="000E7C5D">
        <w:rPr>
          <w:rFonts w:ascii="Cambria" w:eastAsia="ＭＳ ゴシック" w:hAnsi="Cambria"/>
          <w:color w:val="000000" w:themeColor="text1"/>
          <w:sz w:val="22"/>
          <w:szCs w:val="22"/>
        </w:rPr>
        <w:t>Technol. Energ. Mater., 78, 1, 550-560 (2017). doi: 10.34571/stem.78.1_550.</w:t>
      </w:r>
    </w:p>
    <w:sectPr w:rsidR="006061B6" w:rsidRPr="000E7C5D" w:rsidSect="00791C98">
      <w:footerReference w:type="default" r:id="rId10"/>
      <w:pgSz w:w="11906" w:h="16838" w:code="9"/>
      <w:pgMar w:top="1418"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C572" w14:textId="77777777" w:rsidR="00791C98" w:rsidRDefault="00791C98" w:rsidP="00147F7F">
      <w:r>
        <w:separator/>
      </w:r>
    </w:p>
  </w:endnote>
  <w:endnote w:type="continuationSeparator" w:id="0">
    <w:p w14:paraId="031FFFA8" w14:textId="77777777" w:rsidR="00791C98" w:rsidRDefault="00791C98" w:rsidP="001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EDF0" w14:textId="28E794A3" w:rsidR="00333B24" w:rsidRPr="00DE02C3" w:rsidRDefault="00333B24">
    <w:pPr>
      <w:pStyle w:val="a7"/>
      <w:rPr>
        <w:sz w:val="32"/>
        <w:szCs w:val="24"/>
      </w:rPr>
    </w:pPr>
    <w:r w:rsidRPr="00DE02C3">
      <w:rPr>
        <w:rFonts w:ascii="HelveticaNeueLTStd-Roman" w:hAnsi="HelveticaNeueLTStd-Roman" w:cs="HelveticaNeueLTStd-Roman"/>
        <w:color w:val="auto"/>
        <w:sz w:val="18"/>
        <w:szCs w:val="18"/>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7017" w14:textId="77777777" w:rsidR="00791C98" w:rsidRDefault="00791C98" w:rsidP="00147F7F">
      <w:r>
        <w:separator/>
      </w:r>
    </w:p>
  </w:footnote>
  <w:footnote w:type="continuationSeparator" w:id="0">
    <w:p w14:paraId="65DE50DC" w14:textId="77777777" w:rsidR="00791C98" w:rsidRDefault="00791C98" w:rsidP="0014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8E"/>
    <w:rsid w:val="00011CA2"/>
    <w:rsid w:val="00020FBB"/>
    <w:rsid w:val="00045E3A"/>
    <w:rsid w:val="00055C7F"/>
    <w:rsid w:val="00061633"/>
    <w:rsid w:val="00097F97"/>
    <w:rsid w:val="000B25F1"/>
    <w:rsid w:val="000D366F"/>
    <w:rsid w:val="000E2E5A"/>
    <w:rsid w:val="000E7C5D"/>
    <w:rsid w:val="000F3426"/>
    <w:rsid w:val="00147F7F"/>
    <w:rsid w:val="00191130"/>
    <w:rsid w:val="001925A1"/>
    <w:rsid w:val="00240F49"/>
    <w:rsid w:val="0028754F"/>
    <w:rsid w:val="002D2F42"/>
    <w:rsid w:val="002E073A"/>
    <w:rsid w:val="00333B24"/>
    <w:rsid w:val="00356C68"/>
    <w:rsid w:val="0038769C"/>
    <w:rsid w:val="00437BB3"/>
    <w:rsid w:val="00452819"/>
    <w:rsid w:val="00465A76"/>
    <w:rsid w:val="00471973"/>
    <w:rsid w:val="004B1859"/>
    <w:rsid w:val="004E088E"/>
    <w:rsid w:val="004F4AEC"/>
    <w:rsid w:val="005246E5"/>
    <w:rsid w:val="00537F81"/>
    <w:rsid w:val="005E3CC0"/>
    <w:rsid w:val="005F7FA7"/>
    <w:rsid w:val="006061B6"/>
    <w:rsid w:val="00644BB2"/>
    <w:rsid w:val="006466BC"/>
    <w:rsid w:val="006530E1"/>
    <w:rsid w:val="00684675"/>
    <w:rsid w:val="00696F37"/>
    <w:rsid w:val="006B0152"/>
    <w:rsid w:val="00756E7E"/>
    <w:rsid w:val="007625E8"/>
    <w:rsid w:val="00791C98"/>
    <w:rsid w:val="007B279A"/>
    <w:rsid w:val="007C76F6"/>
    <w:rsid w:val="007E6317"/>
    <w:rsid w:val="00801796"/>
    <w:rsid w:val="0081667B"/>
    <w:rsid w:val="00827DB8"/>
    <w:rsid w:val="00882CE8"/>
    <w:rsid w:val="008931D6"/>
    <w:rsid w:val="009734D9"/>
    <w:rsid w:val="00984820"/>
    <w:rsid w:val="0099034B"/>
    <w:rsid w:val="009A016D"/>
    <w:rsid w:val="009A24BF"/>
    <w:rsid w:val="00AC1F12"/>
    <w:rsid w:val="00B642D1"/>
    <w:rsid w:val="00B72C59"/>
    <w:rsid w:val="00C45036"/>
    <w:rsid w:val="00CC6A55"/>
    <w:rsid w:val="00CD4202"/>
    <w:rsid w:val="00D011DD"/>
    <w:rsid w:val="00D11A19"/>
    <w:rsid w:val="00D3376F"/>
    <w:rsid w:val="00D663BC"/>
    <w:rsid w:val="00D67061"/>
    <w:rsid w:val="00DE02C3"/>
    <w:rsid w:val="00E50E73"/>
    <w:rsid w:val="00E60190"/>
    <w:rsid w:val="00EF58A1"/>
    <w:rsid w:val="00F1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CE83F"/>
  <w15:chartTrackingRefBased/>
  <w15:docId w15:val="{0343AA9F-4FB1-9243-8726-5D7D88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noProof/>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769C"/>
    <w:rPr>
      <w:color w:val="0000FF"/>
      <w:u w:val="single"/>
    </w:rPr>
  </w:style>
  <w:style w:type="character" w:styleId="a4">
    <w:name w:val="FollowedHyperlink"/>
    <w:uiPriority w:val="99"/>
    <w:semiHidden/>
    <w:unhideWhenUsed/>
    <w:rsid w:val="0038769C"/>
    <w:rPr>
      <w:color w:val="800080"/>
      <w:u w:val="single"/>
    </w:rPr>
  </w:style>
  <w:style w:type="paragraph" w:styleId="a5">
    <w:name w:val="header"/>
    <w:basedOn w:val="a"/>
    <w:link w:val="a6"/>
    <w:uiPriority w:val="99"/>
    <w:unhideWhenUsed/>
    <w:rsid w:val="00147F7F"/>
    <w:pPr>
      <w:tabs>
        <w:tab w:val="center" w:pos="4252"/>
        <w:tab w:val="right" w:pos="8504"/>
      </w:tabs>
      <w:snapToGrid w:val="0"/>
    </w:pPr>
  </w:style>
  <w:style w:type="character" w:customStyle="1" w:styleId="a6">
    <w:name w:val="ヘッダー (文字)"/>
    <w:link w:val="a5"/>
    <w:uiPriority w:val="99"/>
    <w:rsid w:val="00147F7F"/>
    <w:rPr>
      <w:rFonts w:ascii="Times New Roman" w:hAnsi="Times New Roman"/>
      <w:noProof/>
      <w:color w:val="000000"/>
      <w:sz w:val="24"/>
      <w:szCs w:val="21"/>
    </w:rPr>
  </w:style>
  <w:style w:type="paragraph" w:styleId="a7">
    <w:name w:val="footer"/>
    <w:basedOn w:val="a"/>
    <w:link w:val="a8"/>
    <w:unhideWhenUsed/>
    <w:rsid w:val="00147F7F"/>
    <w:pPr>
      <w:tabs>
        <w:tab w:val="center" w:pos="4252"/>
        <w:tab w:val="right" w:pos="8504"/>
      </w:tabs>
      <w:snapToGrid w:val="0"/>
    </w:pPr>
  </w:style>
  <w:style w:type="character" w:customStyle="1" w:styleId="a8">
    <w:name w:val="フッター (文字)"/>
    <w:link w:val="a7"/>
    <w:rsid w:val="00147F7F"/>
    <w:rPr>
      <w:rFonts w:ascii="Times New Roman" w:hAnsi="Times New Roman"/>
      <w:noProof/>
      <w:color w:val="000000"/>
      <w:sz w:val="24"/>
      <w:szCs w:val="21"/>
    </w:rPr>
  </w:style>
  <w:style w:type="character" w:styleId="a9">
    <w:name w:val="Unresolved Mention"/>
    <w:basedOn w:val="a0"/>
    <w:uiPriority w:val="99"/>
    <w:semiHidden/>
    <w:unhideWhenUsed/>
    <w:rsid w:val="0082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es.or.jp/mag_eng" TargetMode="External"/><Relationship Id="rId3" Type="http://schemas.openxmlformats.org/officeDocument/2006/relationships/webSettings" Target="webSettings.xml"/><Relationship Id="rId7" Type="http://schemas.openxmlformats.org/officeDocument/2006/relationships/hyperlink" Target="http://www.jes.or.jp/isem/2024/overview/topic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s.or.jp/isem/2024/submissions/abstract.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 Format for ISEM2017</vt:lpstr>
      <vt:lpstr>Abstract Format for ISEM2011</vt:lpstr>
    </vt:vector>
  </TitlesOfParts>
  <Company/>
  <LinksUpToDate>false</LinksUpToDate>
  <CharactersWithSpaces>2371</CharactersWithSpaces>
  <SharedDoc>false</SharedDoc>
  <HLinks>
    <vt:vector size="12" baseType="variant">
      <vt:variant>
        <vt:i4>7733358</vt:i4>
      </vt:variant>
      <vt:variant>
        <vt:i4>3</vt:i4>
      </vt:variant>
      <vt:variant>
        <vt:i4>0</vt:i4>
      </vt:variant>
      <vt:variant>
        <vt:i4>5</vt:i4>
      </vt:variant>
      <vt:variant>
        <vt:lpwstr>http://www.jes.or.jp/isem/2017/topics.html</vt:lpwstr>
      </vt:variant>
      <vt:variant>
        <vt:lpwstr/>
      </vt:variant>
      <vt:variant>
        <vt:i4>2555953</vt:i4>
      </vt:variant>
      <vt:variant>
        <vt:i4>0</vt:i4>
      </vt:variant>
      <vt:variant>
        <vt:i4>0</vt:i4>
      </vt:variant>
      <vt:variant>
        <vt:i4>5</vt:i4>
      </vt:variant>
      <vt:variant>
        <vt:lpwstr>http://www.jes.or.jp/isem/2017/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Format for ISEM2017</dc:title>
  <dc:subject/>
  <dc:creator>Japan Explosives Society</dc:creator>
  <cp:keywords/>
  <cp:lastModifiedBy>タカハシケンイチ</cp:lastModifiedBy>
  <cp:revision>22</cp:revision>
  <cp:lastPrinted>2007-01-31T05:45:00Z</cp:lastPrinted>
  <dcterms:created xsi:type="dcterms:W3CDTF">2021-04-02T23:55:00Z</dcterms:created>
  <dcterms:modified xsi:type="dcterms:W3CDTF">2024-02-01T07:05:00Z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2023-05-08T00:46:05Z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8e620dad-345d-4cb9-a769-cc8f75d91626</vt:lpwstr>
  </property>
  <property fmtid="{D5CDD505-2E9C-101B-9397-08002B2CF9AE}" pid="8" name="MSIP_Label_ddc55989-3c9e-4466-8514-eac6f80f6373_ContentBits">
    <vt:lpwstr>0</vt:lpwstr>
  </property>
</Properties>
</file>